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C7F3" w14:textId="77777777" w:rsidR="00241384" w:rsidRDefault="00B06F5A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3F862252" wp14:editId="02DD61F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859120" cy="1247775"/>
            <wp:effectExtent l="0" t="0" r="8255" b="0"/>
            <wp:wrapTight wrapText="bothSides">
              <wp:wrapPolygon edited="0">
                <wp:start x="12176" y="0"/>
                <wp:lineTo x="0" y="3298"/>
                <wp:lineTo x="0" y="21105"/>
                <wp:lineTo x="20146" y="21105"/>
                <wp:lineTo x="20146" y="15829"/>
                <wp:lineTo x="21475" y="11542"/>
                <wp:lineTo x="21475" y="3957"/>
                <wp:lineTo x="15054" y="0"/>
                <wp:lineTo x="12176" y="0"/>
              </wp:wrapPolygon>
            </wp:wrapTight>
            <wp:docPr id="3" name="Image 3" descr="http://he2b.be/img/logo-def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2b.be/img/logo-def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99AE" w14:textId="77777777" w:rsidR="00960F07" w:rsidRDefault="00960F07"/>
    <w:p w14:paraId="4DC19156" w14:textId="77777777" w:rsidR="00960F07" w:rsidRDefault="00960F07"/>
    <w:p w14:paraId="15F16404" w14:textId="77777777" w:rsidR="00960F07" w:rsidRDefault="00960F07"/>
    <w:p w14:paraId="6896A3C6" w14:textId="77777777" w:rsidR="00960F07" w:rsidRDefault="00960F07"/>
    <w:p w14:paraId="7615D737" w14:textId="77777777" w:rsidR="00960F07" w:rsidRDefault="00960F07"/>
    <w:p w14:paraId="3EEE5596" w14:textId="77777777" w:rsidR="00960F07" w:rsidRDefault="00960F07"/>
    <w:p w14:paraId="58563807" w14:textId="77777777" w:rsidR="00C3479B" w:rsidRDefault="00C3479B"/>
    <w:tbl>
      <w:tblPr>
        <w:tblStyle w:val="TableauList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79B" w14:paraId="4C3611AD" w14:textId="77777777" w:rsidTr="00C34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EB04AE4" w14:textId="77777777" w:rsidR="00C3479B" w:rsidRPr="00C3479B" w:rsidRDefault="00C3479B" w:rsidP="00C3479B">
            <w:pPr>
              <w:jc w:val="center"/>
              <w:rPr>
                <w:rFonts w:ascii="Alamain" w:hAnsi="Alamain"/>
                <w:sz w:val="32"/>
              </w:rPr>
            </w:pPr>
            <w:r w:rsidRPr="00C3479B">
              <w:rPr>
                <w:rFonts w:ascii="Alamain" w:hAnsi="Alamain"/>
                <w:sz w:val="32"/>
              </w:rPr>
              <w:t>Sociologie du handicap et des personnes à besoins spécifiques : contexte sociétal et familial.</w:t>
            </w:r>
          </w:p>
        </w:tc>
      </w:tr>
    </w:tbl>
    <w:p w14:paraId="5150F5A2" w14:textId="77777777" w:rsidR="00C3479B" w:rsidRDefault="00C3479B"/>
    <w:p w14:paraId="29EC3540" w14:textId="77777777" w:rsidR="00C3479B" w:rsidRDefault="00C3479B"/>
    <w:p w14:paraId="65C39337" w14:textId="77777777" w:rsidR="00C3479B" w:rsidRPr="00C3479B" w:rsidRDefault="00C3479B" w:rsidP="00C3479B">
      <w:pPr>
        <w:jc w:val="center"/>
        <w:rPr>
          <w:rFonts w:ascii="Alamain" w:hAnsi="Alamain"/>
          <w:sz w:val="28"/>
        </w:rPr>
      </w:pPr>
      <w:r w:rsidRPr="00C3479B">
        <w:rPr>
          <w:rFonts w:ascii="Alamain" w:hAnsi="Alamain"/>
          <w:sz w:val="28"/>
        </w:rPr>
        <w:t>Analyse de l’accessibilité de l’école pour une personne à mobilité réduite</w:t>
      </w:r>
    </w:p>
    <w:p w14:paraId="1AF3A350" w14:textId="77777777" w:rsidR="00960F07" w:rsidRDefault="00960F07" w:rsidP="00C3479B">
      <w:pPr>
        <w:ind w:firstLine="708"/>
        <w:rPr>
          <w:b/>
        </w:rPr>
      </w:pPr>
    </w:p>
    <w:p w14:paraId="0FCCF0FC" w14:textId="77777777" w:rsidR="00C3479B" w:rsidRDefault="00C3479B" w:rsidP="00C3479B">
      <w:pPr>
        <w:ind w:firstLine="708"/>
        <w:rPr>
          <w:b/>
        </w:rPr>
      </w:pPr>
    </w:p>
    <w:p w14:paraId="44459A82" w14:textId="77777777" w:rsidR="00C3479B" w:rsidRPr="00C3479B" w:rsidRDefault="00C3479B" w:rsidP="00C3479B">
      <w:pPr>
        <w:ind w:firstLine="708"/>
        <w:rPr>
          <w:b/>
        </w:rPr>
      </w:pPr>
    </w:p>
    <w:p w14:paraId="3D455873" w14:textId="77777777" w:rsidR="00C3479B" w:rsidRDefault="00C3479B">
      <w:pPr>
        <w:rPr>
          <w:rFonts w:ascii="Alamain" w:hAnsi="Alamain"/>
          <w:sz w:val="18"/>
        </w:rPr>
      </w:pPr>
      <w:r w:rsidRPr="00C3479B">
        <w:rPr>
          <w:rFonts w:ascii="Alamain" w:hAnsi="Alamain"/>
          <w:b/>
          <w:sz w:val="18"/>
          <w:u w:val="single"/>
        </w:rPr>
        <w:t>Travail fait par :</w:t>
      </w:r>
      <w:r w:rsidRPr="00C3479B">
        <w:rPr>
          <w:rFonts w:ascii="Alamain" w:hAnsi="Alamain"/>
          <w:b/>
          <w:sz w:val="18"/>
        </w:rPr>
        <w:t xml:space="preserve"> </w:t>
      </w:r>
      <w:r w:rsidRPr="00C3479B">
        <w:rPr>
          <w:rFonts w:ascii="Alamain" w:hAnsi="Alamain"/>
          <w:b/>
          <w:sz w:val="18"/>
        </w:rPr>
        <w:br/>
      </w:r>
      <w:r w:rsidRPr="00C3479B">
        <w:rPr>
          <w:rFonts w:ascii="Alamain" w:hAnsi="Alamain"/>
          <w:sz w:val="18"/>
        </w:rPr>
        <w:t xml:space="preserve">Garcia Lopez Coraline </w:t>
      </w:r>
      <w:r w:rsidRPr="00C3479B">
        <w:rPr>
          <w:rFonts w:ascii="Alamain" w:hAnsi="Alamain"/>
          <w:sz w:val="18"/>
        </w:rPr>
        <w:br/>
        <w:t xml:space="preserve">Jacobs Margaux </w:t>
      </w:r>
      <w:r w:rsidRPr="00C3479B">
        <w:rPr>
          <w:rFonts w:ascii="Alamain" w:hAnsi="Alamain"/>
          <w:sz w:val="18"/>
        </w:rPr>
        <w:br/>
        <w:t xml:space="preserve">Pierre Marine </w:t>
      </w:r>
      <w:r w:rsidRPr="00C3479B">
        <w:rPr>
          <w:rFonts w:ascii="Alamain" w:hAnsi="Alamain"/>
          <w:sz w:val="18"/>
        </w:rPr>
        <w:br/>
        <w:t xml:space="preserve">Rodriguez Maïté </w:t>
      </w:r>
    </w:p>
    <w:p w14:paraId="285F0AD9" w14:textId="77777777" w:rsidR="00C3479B" w:rsidRDefault="00C3479B">
      <w:pPr>
        <w:rPr>
          <w:rFonts w:ascii="Alamain" w:hAnsi="Alamain"/>
          <w:sz w:val="18"/>
        </w:rPr>
      </w:pPr>
    </w:p>
    <w:p w14:paraId="612FDCDB" w14:textId="77777777" w:rsidR="00C3479B" w:rsidRDefault="00C3479B" w:rsidP="00C3479B">
      <w:pPr>
        <w:jc w:val="center"/>
        <w:rPr>
          <w:rFonts w:ascii="Alamain" w:hAnsi="Alamain"/>
          <w:sz w:val="18"/>
        </w:rPr>
      </w:pPr>
      <w:r>
        <w:rPr>
          <w:rFonts w:ascii="Alamain" w:hAnsi="Alamain"/>
          <w:sz w:val="18"/>
        </w:rPr>
        <w:t xml:space="preserve">Année 2016-2017 </w:t>
      </w:r>
    </w:p>
    <w:p w14:paraId="02F0FD6B" w14:textId="77777777" w:rsidR="00241384" w:rsidRPr="00C3479B" w:rsidRDefault="00241384" w:rsidP="00C3479B">
      <w:pPr>
        <w:rPr>
          <w:rFonts w:ascii="Comic Sans MS" w:hAnsi="Comic Sans MS"/>
          <w:sz w:val="18"/>
        </w:rPr>
      </w:pPr>
      <w:r w:rsidRPr="00C3479B">
        <w:rPr>
          <w:rFonts w:ascii="Comic Sans MS" w:hAnsi="Comic Sans MS"/>
        </w:rPr>
        <w:lastRenderedPageBreak/>
        <w:t xml:space="preserve">Dans le cadre de ce cours, nous avons dû répondre à la question « La haute école de </w:t>
      </w:r>
      <w:proofErr w:type="spellStart"/>
      <w:r w:rsidRPr="00C3479B">
        <w:rPr>
          <w:rFonts w:ascii="Comic Sans MS" w:hAnsi="Comic Sans MS"/>
        </w:rPr>
        <w:t>Defré</w:t>
      </w:r>
      <w:proofErr w:type="spellEnd"/>
      <w:r w:rsidRPr="00C3479B">
        <w:rPr>
          <w:rFonts w:ascii="Comic Sans MS" w:hAnsi="Comic Sans MS"/>
        </w:rPr>
        <w:t xml:space="preserve"> est-elle adaptée pour une personne à mobilité réduite</w:t>
      </w:r>
      <w:r w:rsidR="000E6CF3" w:rsidRPr="00C3479B">
        <w:rPr>
          <w:rFonts w:ascii="Comic Sans MS" w:hAnsi="Comic Sans MS"/>
        </w:rPr>
        <w:t xml:space="preserve"> ou déficiente visuelle ? » </w:t>
      </w:r>
      <w:r w:rsidR="000E6CF3" w:rsidRPr="00C3479B">
        <w:rPr>
          <w:rFonts w:ascii="Comic Sans MS" w:hAnsi="Comic Sans MS"/>
        </w:rPr>
        <w:br/>
        <w:t xml:space="preserve">Nous avons choisi de nous concentrer sur les adaptations à faire pour une personne à mobilité réduite qui se déplace en fauteuil électrique. </w:t>
      </w:r>
    </w:p>
    <w:p w14:paraId="7236A472" w14:textId="77777777" w:rsidR="00244853" w:rsidRDefault="000E6CF3" w:rsidP="005C397F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C3479B">
        <w:rPr>
          <w:rFonts w:ascii="Comic Sans MS" w:hAnsi="Comic Sans MS"/>
          <w:b/>
          <w:u w:val="single"/>
        </w:rPr>
        <w:t xml:space="preserve">L’arrivée à l’école : </w:t>
      </w:r>
    </w:p>
    <w:p w14:paraId="354F9A8F" w14:textId="77777777" w:rsidR="00244853" w:rsidRDefault="00244853" w:rsidP="00244853">
      <w:pPr>
        <w:pStyle w:val="Paragraphedeliste"/>
        <w:rPr>
          <w:rFonts w:ascii="Comic Sans MS" w:hAnsi="Comic Sans MS"/>
          <w:b/>
          <w:u w:val="single"/>
        </w:rPr>
      </w:pPr>
    </w:p>
    <w:p w14:paraId="49E93524" w14:textId="77777777" w:rsidR="005C397F" w:rsidRPr="00244853" w:rsidRDefault="008A39B6" w:rsidP="00244853">
      <w:pPr>
        <w:rPr>
          <w:rFonts w:ascii="Comic Sans MS" w:hAnsi="Comic Sans MS"/>
          <w:b/>
          <w:u w:val="single"/>
        </w:rPr>
      </w:pPr>
      <w:r w:rsidRPr="00244853">
        <w:rPr>
          <w:rFonts w:ascii="Comic Sans MS" w:hAnsi="Comic Sans MS"/>
        </w:rPr>
        <w:t xml:space="preserve">Il y a 4 accès permettant d’entrer au sein de </w:t>
      </w:r>
      <w:proofErr w:type="spellStart"/>
      <w:r w:rsidRPr="00244853">
        <w:rPr>
          <w:rFonts w:ascii="Comic Sans MS" w:hAnsi="Comic Sans MS"/>
        </w:rPr>
        <w:t>Defré</w:t>
      </w:r>
      <w:proofErr w:type="spellEnd"/>
      <w:r w:rsidRPr="00244853">
        <w:rPr>
          <w:rFonts w:ascii="Comic Sans MS" w:hAnsi="Comic Sans MS"/>
        </w:rPr>
        <w:t xml:space="preserve"> depuis la route. Cependant, seule une entrée est accessible pour une chaise électrique. En effet, les 3 autres accès sont trop étroits ou alors possèdent des marches. </w:t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Comic Sans MS" w:hAnsi="Comic Sans MS"/>
        </w:rPr>
        <w:t xml:space="preserve">Lorsqu’on arrive dans l’enceinte de la haute école, on retrouve 6 entrées pour entrer dans l’établissement mais celles-ci ne sont de nouveau pas toutes accessibles pour les personnes à mobilité réduite. </w:t>
      </w:r>
      <w:r w:rsidR="005C397F" w:rsidRPr="00244853">
        <w:rPr>
          <w:rFonts w:ascii="Comic Sans MS" w:hAnsi="Comic Sans MS"/>
        </w:rPr>
        <w:br/>
        <w:t xml:space="preserve">De plus, pour le moment avec les travaux, on retrouve des dos d’âne et des câbles au milieu du chemin. Cela peut donc entraver le chemin de ces personnes. </w:t>
      </w:r>
      <w:r w:rsidR="005C397F" w:rsidRPr="00244853">
        <w:rPr>
          <w:rFonts w:ascii="Comic Sans MS" w:hAnsi="Comic Sans MS"/>
        </w:rPr>
        <w:br/>
      </w:r>
      <w:r w:rsidR="005C397F" w:rsidRPr="00244853">
        <w:rPr>
          <w:rFonts w:ascii="Comic Sans MS" w:hAnsi="Comic Sans MS"/>
        </w:rPr>
        <w:br/>
        <w:t xml:space="preserve">La porte d’entrée principale est assez large mais trop lourde et la poignée (en bois) est trop haute pour une personne à mobilité réduite. </w:t>
      </w:r>
      <w:r w:rsidR="005C397F" w:rsidRPr="00244853">
        <w:rPr>
          <w:rFonts w:ascii="MingLiU" w:eastAsia="MingLiU" w:hAnsi="MingLiU" w:cs="MingLiU"/>
        </w:rPr>
        <w:br/>
      </w:r>
    </w:p>
    <w:p w14:paraId="12A89413" w14:textId="5A67E13B" w:rsidR="00244853" w:rsidRDefault="005C397F" w:rsidP="00942A80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C3479B">
        <w:rPr>
          <w:rFonts w:ascii="Comic Sans MS" w:hAnsi="Comic Sans MS"/>
          <w:b/>
          <w:u w:val="single"/>
        </w:rPr>
        <w:t>Déplacement</w:t>
      </w:r>
      <w:r w:rsidR="009C74B2">
        <w:rPr>
          <w:rFonts w:ascii="Comic Sans MS" w:hAnsi="Comic Sans MS"/>
          <w:b/>
          <w:u w:val="single"/>
        </w:rPr>
        <w:t>s</w:t>
      </w:r>
      <w:r w:rsidRPr="00C3479B">
        <w:rPr>
          <w:rFonts w:ascii="Comic Sans MS" w:hAnsi="Comic Sans MS"/>
          <w:b/>
          <w:u w:val="single"/>
        </w:rPr>
        <w:t xml:space="preserve"> dans l’école : </w:t>
      </w:r>
    </w:p>
    <w:p w14:paraId="68456941" w14:textId="77777777" w:rsidR="00244853" w:rsidRDefault="00244853" w:rsidP="00244853">
      <w:pPr>
        <w:pStyle w:val="Paragraphedeliste"/>
        <w:rPr>
          <w:rFonts w:ascii="Comic Sans MS" w:hAnsi="Comic Sans MS"/>
          <w:b/>
          <w:u w:val="single"/>
        </w:rPr>
      </w:pPr>
    </w:p>
    <w:p w14:paraId="49E3BFF9" w14:textId="5E386A13" w:rsidR="00244853" w:rsidRPr="00244853" w:rsidRDefault="009C74B2" w:rsidP="0024485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L’école possède </w:t>
      </w:r>
      <w:r w:rsidR="005C397F" w:rsidRPr="00244853">
        <w:rPr>
          <w:rFonts w:ascii="Comic Sans MS" w:hAnsi="Comic Sans MS"/>
        </w:rPr>
        <w:t>un ascenseur mais cependant il y a aucune indication de son existence ni de</w:t>
      </w:r>
      <w:r>
        <w:rPr>
          <w:rFonts w:ascii="Comic Sans MS" w:hAnsi="Comic Sans MS"/>
        </w:rPr>
        <w:t xml:space="preserve"> l’endroit</w:t>
      </w:r>
      <w:r w:rsidR="005C397F" w:rsidRPr="00244853">
        <w:rPr>
          <w:rFonts w:ascii="Comic Sans MS" w:hAnsi="Comic Sans MS"/>
        </w:rPr>
        <w:t xml:space="preserve"> où il se trouve. </w:t>
      </w:r>
      <w:r w:rsidR="005C397F" w:rsidRPr="00244853">
        <w:rPr>
          <w:rFonts w:ascii="Comic Sans MS" w:eastAsia="MingLiU" w:hAnsi="Comic Sans MS" w:cs="MingLiU"/>
        </w:rPr>
        <w:br/>
      </w:r>
      <w:r w:rsidR="005C397F" w:rsidRPr="00244853">
        <w:rPr>
          <w:rFonts w:ascii="Comic Sans MS" w:hAnsi="Comic Sans MS"/>
        </w:rPr>
        <w:t>Sur l’ascenseur se trouve un mot disant qu</w:t>
      </w:r>
      <w:r>
        <w:rPr>
          <w:rFonts w:ascii="Comic Sans MS" w:hAnsi="Comic Sans MS"/>
        </w:rPr>
        <w:t>e cet ascenseur est réservé au personnel</w:t>
      </w:r>
      <w:r w:rsidR="005C397F" w:rsidRPr="00244853">
        <w:rPr>
          <w:rFonts w:ascii="Comic Sans MS" w:hAnsi="Comic Sans MS"/>
        </w:rPr>
        <w:t xml:space="preserve">. Les étudiants ne peuvent donc pas l’utiliser. Cela peut donc freiner la personne à mobilité réduite à l’utiliser. </w:t>
      </w:r>
      <w:r w:rsidR="005C397F" w:rsidRPr="00244853">
        <w:rPr>
          <w:rFonts w:ascii="MingLiU" w:eastAsia="MingLiU" w:hAnsi="MingLiU" w:cs="MingLiU"/>
        </w:rPr>
        <w:br/>
      </w:r>
      <w:r w:rsidR="005C397F" w:rsidRPr="00244853">
        <w:rPr>
          <w:rFonts w:ascii="Comic Sans MS" w:hAnsi="Comic Sans MS"/>
        </w:rPr>
        <w:t xml:space="preserve">De plus, il faut demander une autorisation au secrétariat en remplissant un formulaire. Cela peut être discriminant pour les personnes à besoins spécifiques. </w:t>
      </w:r>
      <w:r w:rsidR="005C397F" w:rsidRPr="00244853">
        <w:rPr>
          <w:rFonts w:ascii="MingLiU" w:eastAsia="MingLiU" w:hAnsi="MingLiU" w:cs="MingLiU"/>
        </w:rPr>
        <w:br/>
      </w:r>
      <w:r w:rsidR="005C397F" w:rsidRPr="00244853">
        <w:rPr>
          <w:rFonts w:ascii="Comic Sans MS" w:hAnsi="Comic Sans MS"/>
        </w:rPr>
        <w:t>Nous pensons aussi que l’ascenseur est trop étroit. La chaise électrique peut entrer dans l’ascenseur mais la personne ne pourra pas faire de « manœuvre</w:t>
      </w:r>
      <w:r>
        <w:rPr>
          <w:rFonts w:ascii="Comic Sans MS" w:hAnsi="Comic Sans MS"/>
        </w:rPr>
        <w:t>s</w:t>
      </w:r>
      <w:r w:rsidR="005C397F" w:rsidRPr="00244853">
        <w:rPr>
          <w:rFonts w:ascii="Comic Sans MS" w:hAnsi="Comic Sans MS"/>
        </w:rPr>
        <w:t xml:space="preserve"> » dedans. </w:t>
      </w:r>
      <w:r w:rsidR="005C397F" w:rsidRPr="00244853">
        <w:rPr>
          <w:rFonts w:ascii="MingLiU" w:eastAsia="MingLiU" w:hAnsi="MingLiU" w:cs="MingLiU"/>
        </w:rPr>
        <w:br/>
      </w:r>
      <w:r w:rsidR="005C397F" w:rsidRPr="00244853">
        <w:rPr>
          <w:rFonts w:ascii="MingLiU" w:eastAsia="MingLiU" w:hAnsi="MingLiU" w:cs="MingLiU"/>
        </w:rPr>
        <w:br/>
      </w:r>
      <w:r w:rsidR="005C397F" w:rsidRPr="00244853">
        <w:rPr>
          <w:rFonts w:ascii="Comic Sans MS" w:hAnsi="Comic Sans MS"/>
        </w:rPr>
        <w:t xml:space="preserve">Les différents plateaux </w:t>
      </w:r>
      <w:r w:rsidR="00942A80" w:rsidRPr="00244853">
        <w:rPr>
          <w:rFonts w:ascii="Comic Sans MS" w:hAnsi="Comic Sans MS"/>
        </w:rPr>
        <w:t xml:space="preserve">où nous pouvons manger sont remplis de tables et de chaises. Celles-ci sont disposées de manière très dispersées. Le passage pour une personne à mobilité réduite semble assez compliqué. </w:t>
      </w:r>
      <w:r w:rsidR="00F306C3" w:rsidRPr="00244853">
        <w:rPr>
          <w:rFonts w:ascii="Comic Sans MS" w:hAnsi="Comic Sans MS"/>
        </w:rPr>
        <w:br/>
        <w:t xml:space="preserve">Sur ces plateaux, on peut retrouver des micro-ondes et des distributeurs de boissons et de biscuits qui leur sont accessibles. </w:t>
      </w:r>
      <w:r w:rsidR="00942A80" w:rsidRPr="00244853">
        <w:rPr>
          <w:rFonts w:ascii="Comic Sans MS" w:hAnsi="Comic Sans MS"/>
        </w:rPr>
        <w:br/>
      </w:r>
      <w:r w:rsidR="00942A80" w:rsidRPr="00244853">
        <w:rPr>
          <w:rFonts w:ascii="Comic Sans MS" w:hAnsi="Comic Sans MS"/>
        </w:rPr>
        <w:br/>
        <w:t xml:space="preserve">Pour aller vers les couloirs des classes, il y a de grandes portes brunes. Celles-ci sont </w:t>
      </w:r>
      <w:r w:rsidR="00942A80" w:rsidRPr="00244853">
        <w:rPr>
          <w:rFonts w:ascii="Comic Sans MS" w:hAnsi="Comic Sans MS"/>
        </w:rPr>
        <w:lastRenderedPageBreak/>
        <w:t xml:space="preserve">souvent fermées ou alors qu’une porte sur les deux est ouverte. </w:t>
      </w:r>
      <w:r w:rsidR="00942A80" w:rsidRPr="00244853">
        <w:rPr>
          <w:rFonts w:ascii="MingLiU" w:eastAsia="MingLiU" w:hAnsi="MingLiU" w:cs="MingLiU"/>
        </w:rPr>
        <w:br/>
      </w:r>
    </w:p>
    <w:p w14:paraId="414899BC" w14:textId="77777777" w:rsidR="00244853" w:rsidRDefault="00942A80" w:rsidP="00942A80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C3479B">
        <w:rPr>
          <w:rFonts w:ascii="Comic Sans MS" w:hAnsi="Comic Sans MS"/>
          <w:b/>
          <w:u w:val="single"/>
        </w:rPr>
        <w:t xml:space="preserve">Les salles de classe : </w:t>
      </w:r>
    </w:p>
    <w:p w14:paraId="193E98D1" w14:textId="77777777" w:rsidR="00244853" w:rsidRPr="00244853" w:rsidRDefault="00942A80" w:rsidP="00244853">
      <w:pPr>
        <w:rPr>
          <w:rFonts w:ascii="Comic Sans MS" w:hAnsi="Comic Sans MS"/>
          <w:b/>
          <w:u w:val="single"/>
        </w:rPr>
      </w:pPr>
      <w:r w:rsidRPr="00244853">
        <w:rPr>
          <w:rFonts w:ascii="Comic Sans MS" w:hAnsi="Comic Sans MS"/>
        </w:rPr>
        <w:t xml:space="preserve">Nous trouvons que les portes des classes sont assez étroites. La chaise électrique passe surement mais difficilement. </w:t>
      </w:r>
      <w:r w:rsidRPr="00244853">
        <w:rPr>
          <w:rFonts w:ascii="Comic Sans MS" w:eastAsia="MingLiU" w:hAnsi="Comic Sans MS" w:cs="MingLiU"/>
        </w:rPr>
        <w:br/>
      </w:r>
      <w:r w:rsidRPr="00244853">
        <w:rPr>
          <w:rFonts w:ascii="Comic Sans MS" w:eastAsia="MingLiU" w:hAnsi="Comic Sans MS" w:cs="MingLiU"/>
        </w:rPr>
        <w:br/>
      </w:r>
      <w:r w:rsidRPr="00244853">
        <w:rPr>
          <w:rFonts w:ascii="Comic Sans MS" w:hAnsi="Comic Sans MS"/>
        </w:rPr>
        <w:t xml:space="preserve">Aussi, les classes sont petites et l’organisation de celles-ci sont tout le temps différentes. Nous pensons que cela peut être compliqué pour les personnes à mobilité réduite car elles ne sauront pas où se mettre dans la classe. </w:t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Comic Sans MS" w:hAnsi="Comic Sans MS"/>
        </w:rPr>
        <w:t xml:space="preserve">De plus, les mobiliers sont inadaptés. En effet, les bureaux ne sont pas assez hauts pour la chaise roulante électrique. </w:t>
      </w:r>
      <w:r w:rsidRPr="00244853">
        <w:rPr>
          <w:rFonts w:ascii="MingLiU" w:eastAsia="MingLiU" w:hAnsi="MingLiU" w:cs="MingLiU"/>
        </w:rPr>
        <w:br/>
      </w:r>
    </w:p>
    <w:p w14:paraId="11794366" w14:textId="77777777" w:rsidR="00244853" w:rsidRPr="00244853" w:rsidRDefault="00942A80" w:rsidP="00942A80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C3479B">
        <w:rPr>
          <w:rFonts w:ascii="Comic Sans MS" w:hAnsi="Comic Sans MS"/>
          <w:b/>
          <w:u w:val="single"/>
        </w:rPr>
        <w:t>Les toilettes :</w:t>
      </w:r>
    </w:p>
    <w:p w14:paraId="741B5FBE" w14:textId="77777777" w:rsidR="00244853" w:rsidRPr="00244853" w:rsidRDefault="00942A80" w:rsidP="00244853">
      <w:pPr>
        <w:rPr>
          <w:rFonts w:ascii="Comic Sans MS" w:hAnsi="Comic Sans MS"/>
          <w:b/>
          <w:u w:val="single"/>
        </w:rPr>
      </w:pPr>
      <w:r w:rsidRPr="00244853">
        <w:rPr>
          <w:rFonts w:ascii="Comic Sans MS" w:hAnsi="Comic Sans MS"/>
        </w:rPr>
        <w:t>Nous avons remarqué qu’il n’y a des toilettes pour personnes handicapés qu’</w:t>
      </w:r>
      <w:r w:rsidR="00602D81" w:rsidRPr="00244853">
        <w:rPr>
          <w:rFonts w:ascii="Comic Sans MS" w:hAnsi="Comic Sans MS"/>
        </w:rPr>
        <w:t>au rez-de-chaussée</w:t>
      </w:r>
      <w:r w:rsidRPr="00244853">
        <w:rPr>
          <w:rFonts w:ascii="Comic Sans MS" w:hAnsi="Comic Sans MS"/>
        </w:rPr>
        <w:t>.</w:t>
      </w:r>
      <w:r w:rsidR="00602D81" w:rsidRPr="00244853">
        <w:rPr>
          <w:rFonts w:ascii="Comic Sans MS" w:hAnsi="Comic Sans MS"/>
        </w:rPr>
        <w:t xml:space="preserve"> Cela veut dire que la personne à mobilité doit descendre jusqu’en bas pour aller aux toilettes. </w:t>
      </w:r>
    </w:p>
    <w:p w14:paraId="5934E4FF" w14:textId="354A4C58" w:rsidR="00602D81" w:rsidRPr="00244853" w:rsidRDefault="00602D81" w:rsidP="009C74B2">
      <w:pPr>
        <w:rPr>
          <w:rFonts w:ascii="Comic Sans MS" w:hAnsi="Comic Sans MS"/>
          <w:b/>
          <w:u w:val="single"/>
        </w:rPr>
      </w:pPr>
      <w:r w:rsidRPr="00244853">
        <w:rPr>
          <w:rFonts w:ascii="Comic Sans MS" w:hAnsi="Comic Sans MS"/>
        </w:rPr>
        <w:t>Celles-ci sont cependant bien grandes et bien pensé</w:t>
      </w:r>
      <w:r w:rsidR="009C74B2">
        <w:rPr>
          <w:rFonts w:ascii="Comic Sans MS" w:hAnsi="Comic Sans MS"/>
        </w:rPr>
        <w:t>es</w:t>
      </w:r>
      <w:r w:rsidRPr="00244853">
        <w:rPr>
          <w:rFonts w:ascii="Comic Sans MS" w:hAnsi="Comic Sans MS"/>
        </w:rPr>
        <w:t xml:space="preserve">. </w:t>
      </w:r>
      <w:r w:rsidRPr="00244853">
        <w:rPr>
          <w:rFonts w:ascii="Comic Sans MS" w:eastAsia="MingLiU" w:hAnsi="Comic Sans MS" w:cs="MingLiU"/>
        </w:rPr>
        <w:br/>
      </w:r>
    </w:p>
    <w:p w14:paraId="5D41F6E8" w14:textId="77777777" w:rsidR="00244853" w:rsidRPr="00244853" w:rsidRDefault="00602D81" w:rsidP="00942A80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C3479B">
        <w:rPr>
          <w:rFonts w:ascii="Comic Sans MS" w:hAnsi="Comic Sans MS"/>
          <w:b/>
          <w:u w:val="single"/>
        </w:rPr>
        <w:t>La bibliothèque :</w:t>
      </w:r>
      <w:r w:rsidRPr="00C3479B">
        <w:rPr>
          <w:rFonts w:ascii="Comic Sans MS" w:hAnsi="Comic Sans MS"/>
        </w:rPr>
        <w:t xml:space="preserve">  </w:t>
      </w:r>
      <w:r w:rsidR="00942A80" w:rsidRPr="00C3479B">
        <w:rPr>
          <w:rFonts w:ascii="Comic Sans MS" w:hAnsi="Comic Sans MS"/>
        </w:rPr>
        <w:t xml:space="preserve"> </w:t>
      </w:r>
    </w:p>
    <w:p w14:paraId="46AA0E2E" w14:textId="77777777" w:rsidR="00602D81" w:rsidRPr="00244853" w:rsidRDefault="00602D81" w:rsidP="00244853">
      <w:pPr>
        <w:rPr>
          <w:rFonts w:ascii="Comic Sans MS" w:hAnsi="Comic Sans MS"/>
          <w:b/>
          <w:u w:val="single"/>
        </w:rPr>
      </w:pPr>
      <w:r w:rsidRPr="00244853">
        <w:rPr>
          <w:rFonts w:ascii="Comic Sans MS" w:hAnsi="Comic Sans MS"/>
        </w:rPr>
        <w:t xml:space="preserve">Selon nous, la bibliothèque n’est pas adaptée pour une personne à mobilité réduite. En effet, les portes et les passages entre les rayons de livres sont forts étroits.  </w:t>
      </w:r>
    </w:p>
    <w:p w14:paraId="04EEC3C5" w14:textId="77777777" w:rsidR="00602D81" w:rsidRPr="00244853" w:rsidRDefault="00602D81" w:rsidP="00244853">
      <w:pPr>
        <w:rPr>
          <w:rFonts w:ascii="Comic Sans MS" w:hAnsi="Comic Sans MS"/>
        </w:rPr>
      </w:pPr>
      <w:r w:rsidRPr="00244853">
        <w:rPr>
          <w:rFonts w:ascii="Comic Sans MS" w:hAnsi="Comic Sans MS"/>
        </w:rPr>
        <w:t xml:space="preserve">De plus, la deuxième partie de la bibliothèque n’est pas du tout accessible pour ces personnes car il y a des marches. </w:t>
      </w:r>
      <w:r w:rsidRPr="00244853">
        <w:rPr>
          <w:rFonts w:ascii="Comic Sans MS" w:eastAsia="MingLiU" w:hAnsi="Comic Sans MS" w:cs="MingLiU"/>
        </w:rPr>
        <w:br/>
      </w:r>
    </w:p>
    <w:p w14:paraId="56D913DD" w14:textId="77777777" w:rsidR="00244853" w:rsidRPr="00244853" w:rsidRDefault="00244853" w:rsidP="00602D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 restaurant et l’internat :</w:t>
      </w:r>
    </w:p>
    <w:p w14:paraId="60DBE112" w14:textId="77777777" w:rsidR="00F306C3" w:rsidRPr="00244853" w:rsidRDefault="00602D81" w:rsidP="00244853">
      <w:pPr>
        <w:rPr>
          <w:rFonts w:ascii="Comic Sans MS" w:hAnsi="Comic Sans MS"/>
        </w:rPr>
      </w:pPr>
      <w:r w:rsidRPr="00244853">
        <w:rPr>
          <w:rFonts w:ascii="Comic Sans MS" w:hAnsi="Comic Sans MS"/>
        </w:rPr>
        <w:t xml:space="preserve">Pour aller à l’internat et donc au restaurant, on peut y aller par 2 chemins. </w:t>
      </w:r>
      <w:r w:rsidRPr="00244853">
        <w:rPr>
          <w:rFonts w:ascii="Comic Sans MS" w:hAnsi="Comic Sans MS"/>
        </w:rPr>
        <w:br/>
        <w:t xml:space="preserve">Ces deux chemins ne sont pas accessibles pour une chaise roulante ou électrique. </w:t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Comic Sans MS" w:hAnsi="Comic Sans MS"/>
        </w:rPr>
        <w:t xml:space="preserve">En effet, soit on passe par l’amphithéâtre mais il y a que des marches soit il y a un chemin sans marche mais il faut passer par la route. </w:t>
      </w:r>
      <w:r w:rsidRPr="00244853">
        <w:rPr>
          <w:rFonts w:ascii="MingLiU" w:eastAsia="MingLiU" w:hAnsi="MingLiU" w:cs="MingLiU"/>
        </w:rPr>
        <w:br/>
      </w:r>
      <w:r w:rsidRPr="00244853">
        <w:rPr>
          <w:rFonts w:ascii="Comic Sans MS" w:hAnsi="Comic Sans MS"/>
        </w:rPr>
        <w:t xml:space="preserve">Ce n’est donc pas du tout adapté pour ces personnes. </w:t>
      </w:r>
    </w:p>
    <w:p w14:paraId="6E565CEF" w14:textId="77777777" w:rsidR="00F306C3" w:rsidRDefault="00F306C3" w:rsidP="00244853">
      <w:pPr>
        <w:rPr>
          <w:rFonts w:ascii="Comic Sans MS" w:hAnsi="Comic Sans MS"/>
        </w:rPr>
      </w:pPr>
      <w:r w:rsidRPr="00244853">
        <w:rPr>
          <w:rFonts w:ascii="Comic Sans MS" w:hAnsi="Comic Sans MS"/>
        </w:rPr>
        <w:t xml:space="preserve">Cependant, une fois arrivé, l’intérieur est adapté. </w:t>
      </w:r>
    </w:p>
    <w:p w14:paraId="7E5FA5F4" w14:textId="77777777" w:rsidR="009C74B2" w:rsidRDefault="009C74B2" w:rsidP="00244853">
      <w:pPr>
        <w:rPr>
          <w:rFonts w:ascii="Comic Sans MS" w:hAnsi="Comic Sans MS"/>
        </w:rPr>
      </w:pPr>
    </w:p>
    <w:p w14:paraId="366E879D" w14:textId="77777777" w:rsidR="009C74B2" w:rsidRPr="00244853" w:rsidRDefault="009C74B2" w:rsidP="00244853">
      <w:pPr>
        <w:rPr>
          <w:rFonts w:ascii="Comic Sans MS" w:hAnsi="Comic Sans MS"/>
        </w:rPr>
      </w:pPr>
    </w:p>
    <w:p w14:paraId="02381E29" w14:textId="77777777" w:rsidR="00F306C3" w:rsidRPr="00C3479B" w:rsidRDefault="00F306C3" w:rsidP="00F306C3">
      <w:pPr>
        <w:pStyle w:val="Paragraphedeliste"/>
        <w:rPr>
          <w:rFonts w:ascii="Comic Sans MS" w:hAnsi="Comic Sans MS"/>
        </w:rPr>
      </w:pPr>
    </w:p>
    <w:p w14:paraId="3DE9BC93" w14:textId="77777777" w:rsidR="00244853" w:rsidRPr="00244853" w:rsidRDefault="00F306C3" w:rsidP="00244853">
      <w:pPr>
        <w:pStyle w:val="Paragraphedeliste"/>
        <w:numPr>
          <w:ilvl w:val="0"/>
          <w:numId w:val="1"/>
        </w:numPr>
      </w:pPr>
      <w:r w:rsidRPr="00C3479B">
        <w:rPr>
          <w:rFonts w:ascii="Comic Sans MS" w:hAnsi="Comic Sans MS"/>
          <w:b/>
          <w:u w:val="single"/>
        </w:rPr>
        <w:lastRenderedPageBreak/>
        <w:t xml:space="preserve">Conclusion : </w:t>
      </w:r>
    </w:p>
    <w:p w14:paraId="4AF4174A" w14:textId="7C36E751" w:rsidR="00244853" w:rsidRPr="00244853" w:rsidRDefault="00244853" w:rsidP="00244853">
      <w:r w:rsidRPr="00244853">
        <w:rPr>
          <w:rFonts w:ascii="Comic Sans MS" w:hAnsi="Comic Sans MS"/>
        </w:rPr>
        <w:t xml:space="preserve">Pour conclure, nous pensons que la haute école de </w:t>
      </w:r>
      <w:proofErr w:type="spellStart"/>
      <w:r w:rsidRPr="00244853">
        <w:rPr>
          <w:rFonts w:ascii="Comic Sans MS" w:hAnsi="Comic Sans MS"/>
        </w:rPr>
        <w:t>Defré</w:t>
      </w:r>
      <w:proofErr w:type="spellEnd"/>
      <w:r w:rsidRPr="00244853">
        <w:rPr>
          <w:rFonts w:ascii="Comic Sans MS" w:hAnsi="Comic Sans MS"/>
        </w:rPr>
        <w:t xml:space="preserve"> peut être accessible pour une personne à mobilité réduite se déplaçant en chaise électrique mais que cela restera né</w:t>
      </w:r>
      <w:r w:rsidR="009C74B2">
        <w:rPr>
          <w:rFonts w:ascii="Comic Sans MS" w:hAnsi="Comic Sans MS"/>
        </w:rPr>
        <w:t xml:space="preserve">anmoins très difficile pour elle </w:t>
      </w:r>
      <w:r w:rsidRPr="00244853">
        <w:rPr>
          <w:rFonts w:ascii="Comic Sans MS" w:hAnsi="Comic Sans MS"/>
        </w:rPr>
        <w:t xml:space="preserve">de se déplacer seul et en toute autonomie. </w:t>
      </w:r>
    </w:p>
    <w:p w14:paraId="112E5218" w14:textId="16F9A9FE" w:rsidR="00244853" w:rsidRPr="00244853" w:rsidRDefault="00244853" w:rsidP="00244853">
      <w:pPr>
        <w:rPr>
          <w:rFonts w:ascii="Comic Sans MS" w:hAnsi="Comic Sans MS"/>
        </w:rPr>
      </w:pPr>
      <w:r w:rsidRPr="00244853">
        <w:rPr>
          <w:rFonts w:ascii="Comic Sans MS" w:hAnsi="Comic Sans MS"/>
        </w:rPr>
        <w:t>Beaucoup d’aménagements seraient encore nécessaires comme par exemple l’installation de portes automatiques, permett</w:t>
      </w:r>
      <w:r w:rsidR="009C74B2">
        <w:rPr>
          <w:rFonts w:ascii="Comic Sans MS" w:hAnsi="Comic Sans MS"/>
        </w:rPr>
        <w:t>re à l’étudiant d’avoir tous ses</w:t>
      </w:r>
      <w:r w:rsidRPr="00244853">
        <w:rPr>
          <w:rFonts w:ascii="Comic Sans MS" w:hAnsi="Comic Sans MS"/>
        </w:rPr>
        <w:t xml:space="preserve"> cours au rez</w:t>
      </w:r>
      <w:bookmarkStart w:id="0" w:name="_GoBack"/>
      <w:bookmarkEnd w:id="0"/>
      <w:r w:rsidRPr="00244853">
        <w:rPr>
          <w:rFonts w:ascii="Comic Sans MS" w:hAnsi="Comic Sans MS"/>
        </w:rPr>
        <w:t xml:space="preserve">-de chaussée et si possible dans le même local, sensibiliser les autres étudiants et enseignants afin de favoriser son intégration ainsi que penser à un bureau adapté à sa chaise. </w:t>
      </w:r>
    </w:p>
    <w:p w14:paraId="39101EE3" w14:textId="77777777" w:rsidR="00244853" w:rsidRDefault="00244853" w:rsidP="00244853">
      <w:r w:rsidRPr="00244853">
        <w:rPr>
          <w:rFonts w:ascii="Comic Sans MS" w:hAnsi="Comic Sans MS"/>
        </w:rPr>
        <w:t>Actuellement, notre haute école n’est donc pas réellement inclusive car l’encadrement éducatif n’est pas adapté et que celle-ci ne met que très peu d’outils en place pour aider un étudiant à mobilité réduite à y suivre ces cours.</w:t>
      </w:r>
      <w:r>
        <w:br/>
      </w:r>
      <w:r>
        <w:br/>
      </w:r>
      <w:r>
        <w:br/>
      </w:r>
      <w:r>
        <w:br/>
      </w:r>
    </w:p>
    <w:p w14:paraId="3A7DBED6" w14:textId="77777777" w:rsidR="00244853" w:rsidRDefault="00244853" w:rsidP="00244853"/>
    <w:p w14:paraId="050EDF74" w14:textId="77777777" w:rsidR="005C397F" w:rsidRPr="00602D81" w:rsidRDefault="005C397F" w:rsidP="00244853"/>
    <w:p w14:paraId="269F1219" w14:textId="77777777" w:rsidR="00241384" w:rsidRDefault="00241384"/>
    <w:sectPr w:rsidR="0024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3244E"/>
    <w:multiLevelType w:val="hybridMultilevel"/>
    <w:tmpl w:val="141E44C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84"/>
    <w:rsid w:val="000A2840"/>
    <w:rsid w:val="000E6CF3"/>
    <w:rsid w:val="001C4C35"/>
    <w:rsid w:val="00241384"/>
    <w:rsid w:val="00244853"/>
    <w:rsid w:val="005C397F"/>
    <w:rsid w:val="00602D81"/>
    <w:rsid w:val="008A39B6"/>
    <w:rsid w:val="00942A80"/>
    <w:rsid w:val="00960F07"/>
    <w:rsid w:val="009C74B2"/>
    <w:rsid w:val="00B06F5A"/>
    <w:rsid w:val="00BF0BE9"/>
    <w:rsid w:val="00C3479B"/>
    <w:rsid w:val="00F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BB0"/>
  <w15:chartTrackingRefBased/>
  <w15:docId w15:val="{A4D40C6A-62D2-40B7-A9E7-056510FE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6C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">
    <w:name w:val="List Table 2"/>
    <w:basedOn w:val="TableauNormal"/>
    <w:uiPriority w:val="47"/>
    <w:rsid w:val="00C347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E4B0-D33B-4A08-9484-EA8114A2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Pierre</dc:creator>
  <cp:keywords/>
  <dc:description/>
  <cp:lastModifiedBy>Marine Pierre</cp:lastModifiedBy>
  <cp:revision>2</cp:revision>
  <dcterms:created xsi:type="dcterms:W3CDTF">2017-01-02T10:58:00Z</dcterms:created>
  <dcterms:modified xsi:type="dcterms:W3CDTF">2017-01-02T10:58:00Z</dcterms:modified>
</cp:coreProperties>
</file>